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D93" w:rsidRPr="006F4D93" w:rsidRDefault="006F4D93" w:rsidP="006F4D93">
      <w:pPr>
        <w:tabs>
          <w:tab w:val="left" w:pos="5580"/>
        </w:tabs>
        <w:spacing w:after="0" w:line="240" w:lineRule="auto"/>
        <w:jc w:val="center"/>
        <w:rPr>
          <w:rFonts w:ascii="Times New Roman" w:eastAsia="Times New Roman" w:hAnsi="Times New Roman" w:cs="Times New Roman"/>
          <w:b/>
          <w:sz w:val="28"/>
          <w:szCs w:val="28"/>
          <w:lang w:eastAsia="ru-RU"/>
        </w:rPr>
      </w:pPr>
      <w:r w:rsidRPr="006F4D93">
        <w:rPr>
          <w:rFonts w:ascii="Times New Roman" w:eastAsia="Times New Roman" w:hAnsi="Times New Roman" w:cs="Times New Roman"/>
          <w:b/>
          <w:sz w:val="28"/>
          <w:szCs w:val="28"/>
          <w:lang w:eastAsia="ru-RU"/>
        </w:rPr>
        <w:t>Требования к оформлению статей</w:t>
      </w:r>
    </w:p>
    <w:p w:rsidR="006F4D93" w:rsidRPr="006F4D93" w:rsidRDefault="006F4D93" w:rsidP="006F4D93">
      <w:pPr>
        <w:tabs>
          <w:tab w:val="left" w:pos="5580"/>
        </w:tabs>
        <w:spacing w:after="0" w:line="240" w:lineRule="auto"/>
        <w:jc w:val="center"/>
        <w:rPr>
          <w:rFonts w:ascii="Times New Roman" w:eastAsia="Times New Roman" w:hAnsi="Times New Roman" w:cs="Times New Roman"/>
          <w:sz w:val="28"/>
          <w:szCs w:val="28"/>
          <w:lang w:eastAsia="ru-RU"/>
        </w:rPr>
      </w:pPr>
    </w:p>
    <w:p w:rsidR="006F4D93" w:rsidRPr="006F4D93" w:rsidRDefault="006F4D93" w:rsidP="006F4D93">
      <w:pPr>
        <w:spacing w:after="0" w:line="240" w:lineRule="auto"/>
        <w:ind w:firstLine="709"/>
        <w:jc w:val="both"/>
        <w:rPr>
          <w:rFonts w:ascii="Times New Roman" w:eastAsia="Times New Roman" w:hAnsi="Times New Roman" w:cs="Times New Roman"/>
          <w:b/>
          <w:sz w:val="28"/>
          <w:szCs w:val="28"/>
          <w:lang w:eastAsia="ru-RU"/>
        </w:rPr>
      </w:pPr>
      <w:r w:rsidRPr="006F4D93">
        <w:rPr>
          <w:rFonts w:ascii="Times New Roman" w:eastAsia="Times New Roman" w:hAnsi="Times New Roman" w:cs="Times New Roman"/>
          <w:b/>
          <w:sz w:val="28"/>
          <w:szCs w:val="28"/>
          <w:lang w:eastAsia="ru-RU"/>
        </w:rPr>
        <w:t>Оргкомитет Конференции оставляет за собой право не допускать публикацию статей, оформленных не в соответствии с вышеуказанными правилами.</w:t>
      </w:r>
    </w:p>
    <w:p w:rsidR="006F4D93" w:rsidRPr="006F4D93" w:rsidRDefault="006F4D93" w:rsidP="006F4D93">
      <w:pPr>
        <w:spacing w:after="0" w:line="240" w:lineRule="auto"/>
        <w:ind w:firstLine="709"/>
        <w:jc w:val="both"/>
        <w:rPr>
          <w:rFonts w:ascii="Times New Roman" w:eastAsia="Times New Roman" w:hAnsi="Times New Roman" w:cs="Times New Roman"/>
          <w:sz w:val="28"/>
          <w:szCs w:val="28"/>
          <w:lang w:eastAsia="ru-RU"/>
        </w:rPr>
      </w:pPr>
    </w:p>
    <w:p w:rsidR="006F4D93" w:rsidRPr="006F4D93" w:rsidRDefault="006F4D93" w:rsidP="006F4D93">
      <w:pPr>
        <w:spacing w:after="0" w:line="240" w:lineRule="auto"/>
        <w:ind w:firstLine="709"/>
        <w:jc w:val="both"/>
        <w:rPr>
          <w:rFonts w:ascii="Times New Roman" w:eastAsia="Times New Roman" w:hAnsi="Times New Roman" w:cs="Times New Roman"/>
          <w:sz w:val="28"/>
          <w:szCs w:val="28"/>
          <w:lang w:eastAsia="ru-RU"/>
        </w:rPr>
      </w:pPr>
      <w:r w:rsidRPr="006F4D93">
        <w:rPr>
          <w:rFonts w:ascii="Times New Roman" w:eastAsia="Times New Roman" w:hAnsi="Times New Roman" w:cs="Times New Roman"/>
          <w:sz w:val="28"/>
          <w:szCs w:val="28"/>
          <w:lang w:eastAsia="ru-RU"/>
        </w:rPr>
        <w:t>Объем материалов 3-5 страниц печатного текста.</w:t>
      </w:r>
    </w:p>
    <w:p w:rsidR="006F4D93" w:rsidRPr="006F4D93" w:rsidRDefault="006F4D93" w:rsidP="006F4D93">
      <w:pPr>
        <w:spacing w:after="0" w:line="240" w:lineRule="auto"/>
        <w:ind w:firstLine="709"/>
        <w:jc w:val="both"/>
        <w:rPr>
          <w:rFonts w:ascii="Times New Roman" w:eastAsia="Times New Roman" w:hAnsi="Times New Roman" w:cs="Times New Roman"/>
          <w:i/>
          <w:sz w:val="28"/>
          <w:szCs w:val="28"/>
          <w:lang w:eastAsia="ru-RU"/>
        </w:rPr>
      </w:pPr>
    </w:p>
    <w:p w:rsidR="006F4D93" w:rsidRPr="006F4D93" w:rsidRDefault="006F4D93" w:rsidP="006F4D93">
      <w:pPr>
        <w:spacing w:after="0" w:line="240" w:lineRule="auto"/>
        <w:ind w:firstLine="709"/>
        <w:jc w:val="right"/>
        <w:rPr>
          <w:rFonts w:ascii="Times New Roman" w:eastAsia="Times New Roman" w:hAnsi="Times New Roman" w:cs="Times New Roman"/>
          <w:i/>
          <w:sz w:val="28"/>
          <w:szCs w:val="28"/>
          <w:lang w:eastAsia="ru-RU"/>
        </w:rPr>
      </w:pPr>
      <w:r w:rsidRPr="006F4D93">
        <w:rPr>
          <w:rFonts w:ascii="Times New Roman" w:eastAsia="Times New Roman" w:hAnsi="Times New Roman" w:cs="Times New Roman"/>
          <w:i/>
          <w:sz w:val="28"/>
          <w:szCs w:val="28"/>
          <w:lang w:eastAsia="ru-RU"/>
        </w:rPr>
        <w:t>Образец</w:t>
      </w:r>
    </w:p>
    <w:p w:rsidR="006F4D93" w:rsidRPr="006F4D93" w:rsidRDefault="006F4D93" w:rsidP="006F4D93">
      <w:pPr>
        <w:spacing w:after="0" w:line="240" w:lineRule="auto"/>
        <w:ind w:firstLine="709"/>
        <w:jc w:val="right"/>
        <w:rPr>
          <w:rFonts w:ascii="Times New Roman" w:eastAsia="Times New Roman" w:hAnsi="Times New Roman" w:cs="Times New Roman"/>
          <w:i/>
          <w:sz w:val="28"/>
          <w:szCs w:val="28"/>
          <w:lang w:eastAsia="ru-RU"/>
        </w:rPr>
      </w:pPr>
    </w:p>
    <w:p w:rsidR="006F4D93" w:rsidRPr="006F4D93" w:rsidRDefault="006F4D93" w:rsidP="006F4D93">
      <w:pPr>
        <w:spacing w:after="0" w:line="360" w:lineRule="auto"/>
        <w:jc w:val="center"/>
        <w:rPr>
          <w:rFonts w:ascii="Times New Roman" w:eastAsia="Calibri" w:hAnsi="Times New Roman" w:cs="Times New Roman"/>
          <w:b/>
          <w:sz w:val="28"/>
          <w:szCs w:val="28"/>
        </w:rPr>
      </w:pPr>
      <w:r w:rsidRPr="006F4D93">
        <w:rPr>
          <w:rFonts w:ascii="Times New Roman" w:eastAsia="Calibri" w:hAnsi="Times New Roman" w:cs="Times New Roman"/>
          <w:b/>
          <w:sz w:val="28"/>
          <w:szCs w:val="28"/>
        </w:rPr>
        <w:t>АБСОЛЮТНОЕ И СРАВНИТЕЛЬНОЕ КОНКУРЕНТНОЕ ПРЕИМУЩЕСТВО В ТОРГОВЫХ И ПАРТНЕРСКИХ ОТНОШЕНИЯХ</w:t>
      </w:r>
    </w:p>
    <w:p w:rsidR="006F4D93" w:rsidRPr="006F4D93" w:rsidRDefault="006F4D93" w:rsidP="006F4D93">
      <w:pPr>
        <w:spacing w:after="0" w:line="360" w:lineRule="auto"/>
        <w:jc w:val="center"/>
        <w:rPr>
          <w:rFonts w:ascii="Times New Roman" w:eastAsia="Calibri" w:hAnsi="Times New Roman" w:cs="Times New Roman"/>
          <w:b/>
          <w:sz w:val="28"/>
          <w:szCs w:val="28"/>
        </w:rPr>
      </w:pPr>
      <w:r w:rsidRPr="006F4D93">
        <w:rPr>
          <w:rFonts w:ascii="Times New Roman" w:eastAsia="Calibri" w:hAnsi="Times New Roman" w:cs="Times New Roman"/>
          <w:b/>
          <w:sz w:val="28"/>
          <w:szCs w:val="28"/>
        </w:rPr>
        <w:t>А.А. Автор</w:t>
      </w:r>
      <w:r w:rsidRPr="006F4D93">
        <w:rPr>
          <w:rFonts w:ascii="Times New Roman" w:eastAsia="Calibri" w:hAnsi="Times New Roman" w:cs="Times New Roman"/>
          <w:b/>
          <w:sz w:val="28"/>
          <w:szCs w:val="28"/>
          <w:vertAlign w:val="superscript"/>
        </w:rPr>
        <w:t>1</w:t>
      </w:r>
      <w:r w:rsidRPr="006F4D93">
        <w:rPr>
          <w:rFonts w:ascii="Times New Roman" w:eastAsia="Calibri" w:hAnsi="Times New Roman" w:cs="Times New Roman"/>
          <w:b/>
          <w:sz w:val="28"/>
          <w:szCs w:val="28"/>
        </w:rPr>
        <w:t>, Б.Б. Соавтор</w:t>
      </w:r>
      <w:r w:rsidRPr="006F4D93">
        <w:rPr>
          <w:rFonts w:ascii="Times New Roman" w:eastAsia="Calibri" w:hAnsi="Times New Roman" w:cs="Times New Roman"/>
          <w:b/>
          <w:sz w:val="28"/>
          <w:szCs w:val="28"/>
          <w:vertAlign w:val="superscript"/>
        </w:rPr>
        <w:t>2</w:t>
      </w:r>
    </w:p>
    <w:p w:rsidR="006F4D93" w:rsidRPr="006F4D93" w:rsidRDefault="006F4D93" w:rsidP="006F4D93">
      <w:pPr>
        <w:spacing w:after="0" w:line="360" w:lineRule="auto"/>
        <w:jc w:val="center"/>
        <w:rPr>
          <w:rFonts w:ascii="Times New Roman" w:eastAsia="Calibri" w:hAnsi="Times New Roman" w:cs="Times New Roman"/>
          <w:sz w:val="28"/>
          <w:szCs w:val="28"/>
        </w:rPr>
      </w:pPr>
      <w:r w:rsidRPr="006F4D93">
        <w:rPr>
          <w:rFonts w:ascii="Times New Roman" w:eastAsia="Calibri" w:hAnsi="Times New Roman" w:cs="Times New Roman"/>
          <w:sz w:val="28"/>
          <w:szCs w:val="28"/>
          <w:vertAlign w:val="superscript"/>
        </w:rPr>
        <w:t>1</w:t>
      </w:r>
      <w:r w:rsidRPr="006F4D93">
        <w:rPr>
          <w:rFonts w:ascii="Times New Roman" w:eastAsia="Calibri" w:hAnsi="Times New Roman" w:cs="Times New Roman"/>
          <w:sz w:val="28"/>
          <w:szCs w:val="28"/>
        </w:rPr>
        <w:t>Организация автора, Город, Страна</w:t>
      </w:r>
    </w:p>
    <w:p w:rsidR="006F4D93" w:rsidRPr="006F4D93" w:rsidRDefault="006F4D93" w:rsidP="006F4D93">
      <w:pPr>
        <w:spacing w:after="0" w:line="360" w:lineRule="auto"/>
        <w:jc w:val="center"/>
        <w:rPr>
          <w:rFonts w:ascii="Times New Roman" w:eastAsia="Calibri" w:hAnsi="Times New Roman" w:cs="Times New Roman"/>
          <w:sz w:val="28"/>
          <w:szCs w:val="28"/>
        </w:rPr>
      </w:pPr>
      <w:r w:rsidRPr="006F4D93">
        <w:rPr>
          <w:rFonts w:ascii="Times New Roman" w:eastAsia="Calibri" w:hAnsi="Times New Roman" w:cs="Times New Roman"/>
          <w:sz w:val="28"/>
          <w:szCs w:val="28"/>
          <w:vertAlign w:val="superscript"/>
        </w:rPr>
        <w:t>2</w:t>
      </w:r>
      <w:r w:rsidRPr="006F4D93">
        <w:rPr>
          <w:rFonts w:ascii="Times New Roman" w:eastAsia="Calibri" w:hAnsi="Times New Roman" w:cs="Times New Roman"/>
          <w:sz w:val="28"/>
          <w:szCs w:val="28"/>
        </w:rPr>
        <w:t>Организация соавтора, Город, Страна</w:t>
      </w:r>
    </w:p>
    <w:p w:rsidR="006F4D93" w:rsidRPr="006F4D93" w:rsidRDefault="006F4D93" w:rsidP="006F4D93">
      <w:pPr>
        <w:spacing w:after="0" w:line="360" w:lineRule="auto"/>
        <w:jc w:val="center"/>
        <w:rPr>
          <w:rFonts w:ascii="Times New Roman" w:eastAsia="Calibri" w:hAnsi="Times New Roman" w:cs="Times New Roman"/>
          <w:b/>
          <w:sz w:val="28"/>
          <w:szCs w:val="28"/>
          <w:lang w:val="en-US"/>
        </w:rPr>
      </w:pPr>
      <w:r w:rsidRPr="006F4D93">
        <w:rPr>
          <w:rFonts w:ascii="Times New Roman" w:eastAsia="Calibri" w:hAnsi="Times New Roman" w:cs="Times New Roman"/>
          <w:b/>
          <w:sz w:val="28"/>
          <w:szCs w:val="28"/>
          <w:lang w:val="en-US"/>
        </w:rPr>
        <w:t>ABSOLUT AND COMPARATIVE ADVANTAGE IN TRADE AND PARTNER RELATIONS</w:t>
      </w:r>
    </w:p>
    <w:p w:rsidR="006F4D93" w:rsidRPr="006F4D93" w:rsidRDefault="006F4D93" w:rsidP="006F4D93">
      <w:pPr>
        <w:spacing w:after="0" w:line="360" w:lineRule="auto"/>
        <w:jc w:val="center"/>
        <w:rPr>
          <w:rFonts w:ascii="Times New Roman" w:eastAsia="Calibri" w:hAnsi="Times New Roman" w:cs="Times New Roman"/>
          <w:b/>
          <w:sz w:val="28"/>
          <w:szCs w:val="28"/>
          <w:lang w:val="en-US"/>
        </w:rPr>
      </w:pPr>
      <w:r w:rsidRPr="006F4D93">
        <w:rPr>
          <w:rFonts w:ascii="Times New Roman" w:eastAsia="Calibri" w:hAnsi="Times New Roman" w:cs="Times New Roman"/>
          <w:b/>
          <w:sz w:val="28"/>
          <w:szCs w:val="28"/>
          <w:lang w:val="en-US"/>
        </w:rPr>
        <w:t>A.A. Author</w:t>
      </w:r>
      <w:r w:rsidRPr="006F4D93">
        <w:rPr>
          <w:rFonts w:ascii="Times New Roman" w:eastAsia="Calibri" w:hAnsi="Times New Roman" w:cs="Times New Roman"/>
          <w:b/>
          <w:sz w:val="28"/>
          <w:szCs w:val="28"/>
          <w:vertAlign w:val="superscript"/>
          <w:lang w:val="en-US"/>
        </w:rPr>
        <w:t>1</w:t>
      </w:r>
      <w:r w:rsidRPr="006F4D93">
        <w:rPr>
          <w:rFonts w:ascii="Times New Roman" w:eastAsia="Calibri" w:hAnsi="Times New Roman" w:cs="Times New Roman"/>
          <w:b/>
          <w:sz w:val="28"/>
          <w:szCs w:val="28"/>
          <w:lang w:val="en-US"/>
        </w:rPr>
        <w:t>, B.B. Coauthor</w:t>
      </w:r>
      <w:r w:rsidRPr="006F4D93">
        <w:rPr>
          <w:rFonts w:ascii="Times New Roman" w:eastAsia="Calibri" w:hAnsi="Times New Roman" w:cs="Times New Roman"/>
          <w:b/>
          <w:sz w:val="28"/>
          <w:szCs w:val="28"/>
          <w:vertAlign w:val="superscript"/>
          <w:lang w:val="en-US"/>
        </w:rPr>
        <w:t>2</w:t>
      </w:r>
    </w:p>
    <w:p w:rsidR="006F4D93" w:rsidRPr="006F4D93" w:rsidRDefault="006F4D93" w:rsidP="006F4D93">
      <w:pPr>
        <w:spacing w:after="0" w:line="360" w:lineRule="auto"/>
        <w:jc w:val="center"/>
        <w:rPr>
          <w:rFonts w:ascii="Times New Roman" w:eastAsia="Calibri" w:hAnsi="Times New Roman" w:cs="Times New Roman"/>
          <w:sz w:val="28"/>
          <w:szCs w:val="28"/>
          <w:lang w:val="en-US"/>
        </w:rPr>
      </w:pPr>
      <w:r w:rsidRPr="006F4D93">
        <w:rPr>
          <w:rFonts w:ascii="Times New Roman" w:eastAsia="Calibri" w:hAnsi="Times New Roman" w:cs="Times New Roman"/>
          <w:sz w:val="28"/>
          <w:szCs w:val="28"/>
          <w:vertAlign w:val="superscript"/>
          <w:lang w:val="en-US"/>
        </w:rPr>
        <w:t>1</w:t>
      </w:r>
      <w:r w:rsidRPr="006F4D93">
        <w:rPr>
          <w:rFonts w:ascii="Times New Roman" w:eastAsia="Calibri" w:hAnsi="Times New Roman" w:cs="Times New Roman"/>
          <w:sz w:val="28"/>
          <w:szCs w:val="28"/>
          <w:lang w:val="en-US"/>
        </w:rPr>
        <w:t>Organization of the author, City, Country</w:t>
      </w:r>
    </w:p>
    <w:p w:rsidR="006F4D93" w:rsidRPr="006F4D93" w:rsidRDefault="006F4D93" w:rsidP="006F4D93">
      <w:pPr>
        <w:spacing w:after="0" w:line="360" w:lineRule="auto"/>
        <w:jc w:val="center"/>
        <w:rPr>
          <w:rFonts w:ascii="Times New Roman" w:eastAsia="Calibri" w:hAnsi="Times New Roman" w:cs="Times New Roman"/>
          <w:sz w:val="28"/>
          <w:szCs w:val="28"/>
          <w:lang w:val="en-US"/>
        </w:rPr>
      </w:pPr>
      <w:r w:rsidRPr="006F4D93">
        <w:rPr>
          <w:rFonts w:ascii="Times New Roman" w:eastAsia="Calibri" w:hAnsi="Times New Roman" w:cs="Times New Roman"/>
          <w:sz w:val="28"/>
          <w:szCs w:val="28"/>
          <w:vertAlign w:val="superscript"/>
          <w:lang w:val="en-US"/>
        </w:rPr>
        <w:t>2</w:t>
      </w:r>
      <w:r w:rsidRPr="006F4D93">
        <w:rPr>
          <w:rFonts w:ascii="Times New Roman" w:eastAsia="Calibri" w:hAnsi="Times New Roman" w:cs="Times New Roman"/>
          <w:sz w:val="28"/>
          <w:szCs w:val="28"/>
          <w:lang w:val="en-US"/>
        </w:rPr>
        <w:t>Organization of the coauthor, City, Country</w:t>
      </w:r>
    </w:p>
    <w:p w:rsidR="006F4D93" w:rsidRPr="006F4D93" w:rsidRDefault="006F4D93" w:rsidP="006F4D93">
      <w:pPr>
        <w:spacing w:after="0" w:line="360" w:lineRule="auto"/>
        <w:jc w:val="center"/>
        <w:rPr>
          <w:rFonts w:ascii="Times New Roman" w:eastAsia="Calibri" w:hAnsi="Times New Roman" w:cs="Times New Roman"/>
          <w:sz w:val="28"/>
          <w:szCs w:val="28"/>
          <w:lang w:val="en-US"/>
        </w:rPr>
      </w:pPr>
    </w:p>
    <w:p w:rsidR="006F4D93" w:rsidRPr="006F4D93" w:rsidRDefault="006F4D93" w:rsidP="006F4D93">
      <w:pPr>
        <w:spacing w:after="0" w:line="360" w:lineRule="auto"/>
        <w:ind w:firstLine="708"/>
        <w:jc w:val="both"/>
        <w:rPr>
          <w:rFonts w:ascii="Times New Roman" w:eastAsia="Calibri" w:hAnsi="Times New Roman" w:cs="Times New Roman"/>
          <w:sz w:val="28"/>
          <w:szCs w:val="28"/>
          <w:lang w:val="en-US"/>
        </w:rPr>
      </w:pPr>
      <w:r w:rsidRPr="006F4D93">
        <w:rPr>
          <w:rFonts w:ascii="Times New Roman" w:eastAsia="Calibri" w:hAnsi="Times New Roman" w:cs="Times New Roman"/>
          <w:b/>
          <w:i/>
          <w:sz w:val="28"/>
          <w:szCs w:val="28"/>
        </w:rPr>
        <w:t>Аннотация</w:t>
      </w:r>
      <w:r w:rsidRPr="006F4D93">
        <w:rPr>
          <w:rFonts w:ascii="Times New Roman" w:eastAsia="Calibri" w:hAnsi="Times New Roman" w:cs="Times New Roman"/>
          <w:i/>
          <w:sz w:val="28"/>
          <w:szCs w:val="28"/>
        </w:rPr>
        <w:t>.</w:t>
      </w:r>
      <w:r w:rsidRPr="006F4D93">
        <w:rPr>
          <w:rFonts w:ascii="Times New Roman" w:eastAsia="Calibri" w:hAnsi="Times New Roman" w:cs="Times New Roman"/>
          <w:sz w:val="28"/>
          <w:szCs w:val="28"/>
        </w:rPr>
        <w:t xml:space="preserve"> Аннотация содержит основные сведения о статье. Аннотация должна содержать не более 700 знаков с пробелами. Аннотация должна содержать сведения об основных результатах работы. Аннотация не должна повторять выводы к докладу. Аннотация</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предоставляется</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на</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русском</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и</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английском</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языках</w:t>
      </w:r>
      <w:r w:rsidRPr="006F4D93">
        <w:rPr>
          <w:rFonts w:ascii="Times New Roman" w:eastAsia="Calibri" w:hAnsi="Times New Roman" w:cs="Times New Roman"/>
          <w:sz w:val="28"/>
          <w:szCs w:val="28"/>
          <w:lang w:val="en-US"/>
        </w:rPr>
        <w:t>.</w:t>
      </w:r>
    </w:p>
    <w:p w:rsidR="006F4D93" w:rsidRPr="006F4D93" w:rsidRDefault="006F4D93" w:rsidP="006F4D93">
      <w:pPr>
        <w:spacing w:after="0" w:line="360" w:lineRule="auto"/>
        <w:ind w:firstLine="708"/>
        <w:jc w:val="both"/>
        <w:rPr>
          <w:rFonts w:ascii="Times New Roman" w:eastAsia="Calibri" w:hAnsi="Times New Roman" w:cs="Times New Roman"/>
          <w:sz w:val="28"/>
          <w:szCs w:val="28"/>
          <w:lang w:val="en-US"/>
        </w:rPr>
      </w:pPr>
      <w:r w:rsidRPr="006F4D93">
        <w:rPr>
          <w:rFonts w:ascii="Times New Roman" w:eastAsia="Calibri" w:hAnsi="Times New Roman" w:cs="Times New Roman"/>
          <w:b/>
          <w:i/>
          <w:sz w:val="28"/>
          <w:szCs w:val="28"/>
          <w:lang w:val="en-US"/>
        </w:rPr>
        <w:t>Abstract</w:t>
      </w:r>
      <w:r w:rsidRPr="006F4D93">
        <w:rPr>
          <w:rFonts w:ascii="Times New Roman" w:eastAsia="Calibri" w:hAnsi="Times New Roman" w:cs="Times New Roman"/>
          <w:i/>
          <w:sz w:val="28"/>
          <w:szCs w:val="28"/>
          <w:lang w:val="en-US"/>
        </w:rPr>
        <w:t>.</w:t>
      </w:r>
      <w:r w:rsidRPr="006F4D93">
        <w:rPr>
          <w:rFonts w:ascii="Times New Roman" w:eastAsia="Calibri" w:hAnsi="Times New Roman" w:cs="Times New Roman"/>
          <w:sz w:val="28"/>
          <w:szCs w:val="28"/>
          <w:lang w:val="en-US"/>
        </w:rPr>
        <w:t xml:space="preserve"> The abstract contains basic information about the article. The abstract should contain not less than five and not more than fifteen sentences. The abstract should present information about the main results of the work. The abstract should not repeat the conclusions to the report. The abstract is prepared </w:t>
      </w:r>
      <w:proofErr w:type="gramStart"/>
      <w:r w:rsidRPr="006F4D93">
        <w:rPr>
          <w:rFonts w:ascii="Times New Roman" w:eastAsia="Calibri" w:hAnsi="Times New Roman" w:cs="Times New Roman"/>
          <w:sz w:val="28"/>
          <w:szCs w:val="28"/>
          <w:lang w:val="en-US"/>
        </w:rPr>
        <w:t>both in Russian and English</w:t>
      </w:r>
      <w:proofErr w:type="gramEnd"/>
      <w:r w:rsidRPr="006F4D93">
        <w:rPr>
          <w:rFonts w:ascii="Times New Roman" w:eastAsia="Calibri" w:hAnsi="Times New Roman" w:cs="Times New Roman"/>
          <w:sz w:val="28"/>
          <w:szCs w:val="28"/>
          <w:lang w:val="en-US"/>
        </w:rPr>
        <w:t>.</w:t>
      </w:r>
    </w:p>
    <w:p w:rsidR="006F4D93" w:rsidRPr="006F4D93" w:rsidRDefault="006F4D93" w:rsidP="006F4D93">
      <w:pPr>
        <w:spacing w:after="0" w:line="360" w:lineRule="auto"/>
        <w:ind w:firstLine="709"/>
        <w:jc w:val="both"/>
        <w:rPr>
          <w:rFonts w:ascii="Times New Roman" w:eastAsia="Calibri" w:hAnsi="Times New Roman" w:cs="Times New Roman"/>
          <w:sz w:val="28"/>
          <w:szCs w:val="28"/>
          <w:lang w:val="en-US"/>
        </w:rPr>
      </w:pPr>
      <w:r w:rsidRPr="006F4D93">
        <w:rPr>
          <w:rFonts w:ascii="Times New Roman" w:eastAsia="Calibri" w:hAnsi="Times New Roman" w:cs="Times New Roman"/>
          <w:b/>
          <w:i/>
          <w:sz w:val="28"/>
          <w:szCs w:val="28"/>
        </w:rPr>
        <w:t>Ключевые</w:t>
      </w:r>
      <w:r w:rsidRPr="006F4D93">
        <w:rPr>
          <w:rFonts w:ascii="Times New Roman" w:eastAsia="Calibri" w:hAnsi="Times New Roman" w:cs="Times New Roman"/>
          <w:b/>
          <w:i/>
          <w:sz w:val="28"/>
          <w:szCs w:val="28"/>
          <w:lang w:val="en-US"/>
        </w:rPr>
        <w:t xml:space="preserve"> </w:t>
      </w:r>
      <w:r w:rsidRPr="006F4D93">
        <w:rPr>
          <w:rFonts w:ascii="Times New Roman" w:eastAsia="Calibri" w:hAnsi="Times New Roman" w:cs="Times New Roman"/>
          <w:b/>
          <w:i/>
          <w:sz w:val="28"/>
          <w:szCs w:val="28"/>
        </w:rPr>
        <w:t>слова</w:t>
      </w:r>
      <w:r w:rsidRPr="006F4D93">
        <w:rPr>
          <w:rFonts w:ascii="Times New Roman" w:eastAsia="Calibri" w:hAnsi="Times New Roman" w:cs="Times New Roman"/>
          <w:b/>
          <w:i/>
          <w:sz w:val="28"/>
          <w:szCs w:val="28"/>
          <w:lang w:val="en-US"/>
        </w:rPr>
        <w:t>:</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ключевые</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слова</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должны</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содержать</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не</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более</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пяти</w:t>
      </w:r>
      <w:r w:rsidRPr="006F4D93">
        <w:rPr>
          <w:rFonts w:ascii="Times New Roman" w:eastAsia="Calibri" w:hAnsi="Times New Roman" w:cs="Times New Roman"/>
          <w:sz w:val="28"/>
          <w:szCs w:val="28"/>
          <w:lang w:val="en-US"/>
        </w:rPr>
        <w:t xml:space="preserve"> </w:t>
      </w:r>
      <w:r w:rsidRPr="006F4D93">
        <w:rPr>
          <w:rFonts w:ascii="Times New Roman" w:eastAsia="Calibri" w:hAnsi="Times New Roman" w:cs="Times New Roman"/>
          <w:sz w:val="28"/>
          <w:szCs w:val="28"/>
        </w:rPr>
        <w:t>словосочетаний</w:t>
      </w:r>
      <w:r w:rsidRPr="006F4D93">
        <w:rPr>
          <w:rFonts w:ascii="Times New Roman" w:eastAsia="Calibri" w:hAnsi="Times New Roman" w:cs="Times New Roman"/>
          <w:sz w:val="28"/>
          <w:szCs w:val="28"/>
          <w:lang w:val="en-US"/>
        </w:rPr>
        <w:t>.</w:t>
      </w:r>
    </w:p>
    <w:p w:rsidR="006F4D93" w:rsidRPr="006F4D93" w:rsidRDefault="006F4D93" w:rsidP="006F4D93">
      <w:pPr>
        <w:spacing w:after="0" w:line="360" w:lineRule="auto"/>
        <w:ind w:firstLine="709"/>
        <w:jc w:val="both"/>
        <w:rPr>
          <w:rFonts w:ascii="Times New Roman" w:eastAsia="Calibri" w:hAnsi="Times New Roman" w:cs="Times New Roman"/>
          <w:sz w:val="28"/>
          <w:szCs w:val="28"/>
          <w:lang w:val="en-US"/>
        </w:rPr>
      </w:pPr>
      <w:r w:rsidRPr="006F4D93">
        <w:rPr>
          <w:rFonts w:ascii="Times New Roman" w:eastAsia="Calibri" w:hAnsi="Times New Roman" w:cs="Times New Roman"/>
          <w:b/>
          <w:i/>
          <w:sz w:val="28"/>
          <w:szCs w:val="28"/>
          <w:lang w:val="en-US"/>
        </w:rPr>
        <w:t>Keywords:</w:t>
      </w:r>
      <w:r w:rsidRPr="006F4D93">
        <w:rPr>
          <w:rFonts w:ascii="Times New Roman" w:eastAsia="Calibri" w:hAnsi="Times New Roman" w:cs="Times New Roman"/>
          <w:sz w:val="28"/>
          <w:szCs w:val="28"/>
          <w:lang w:val="en-US"/>
        </w:rPr>
        <w:t xml:space="preserve"> keywords should contain no more than five phrases.</w:t>
      </w:r>
    </w:p>
    <w:p w:rsidR="006F4D93" w:rsidRPr="006F4D93" w:rsidRDefault="006F4D93" w:rsidP="006F4D93">
      <w:pPr>
        <w:spacing w:after="0" w:line="360" w:lineRule="auto"/>
        <w:jc w:val="both"/>
        <w:rPr>
          <w:rFonts w:ascii="Times New Roman" w:eastAsia="Calibri" w:hAnsi="Times New Roman" w:cs="Times New Roman"/>
          <w:sz w:val="28"/>
          <w:szCs w:val="28"/>
          <w:lang w:val="en-US"/>
        </w:rPr>
      </w:pPr>
    </w:p>
    <w:p w:rsidR="006F4D93" w:rsidRPr="006F4D93" w:rsidRDefault="006F4D93" w:rsidP="006F4D93">
      <w:pPr>
        <w:spacing w:after="0" w:line="360" w:lineRule="auto"/>
        <w:ind w:firstLine="709"/>
        <w:jc w:val="both"/>
        <w:rPr>
          <w:rFonts w:ascii="Times New Roman" w:eastAsia="Calibri" w:hAnsi="Times New Roman" w:cs="Times New Roman"/>
          <w:b/>
          <w:sz w:val="28"/>
          <w:szCs w:val="28"/>
        </w:rPr>
      </w:pPr>
      <w:r w:rsidRPr="006F4D93">
        <w:rPr>
          <w:rFonts w:ascii="Times New Roman" w:eastAsia="Calibri" w:hAnsi="Times New Roman" w:cs="Times New Roman"/>
          <w:b/>
          <w:sz w:val="28"/>
          <w:szCs w:val="28"/>
        </w:rPr>
        <w:t xml:space="preserve">1. Общие требования. </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К рассмотрению принимаются доклады на русском и английском языках. Текст доклада оформляется с соблюдением следующих требований:</w:t>
      </w:r>
    </w:p>
    <w:p w:rsidR="006F4D93" w:rsidRPr="006F4D93" w:rsidRDefault="006F4D93" w:rsidP="006F4D93">
      <w:pPr>
        <w:spacing w:after="0" w:line="24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lastRenderedPageBreak/>
        <w:t xml:space="preserve">- шрифт </w:t>
      </w:r>
      <w:r w:rsidRPr="006F4D93">
        <w:rPr>
          <w:rFonts w:ascii="Times New Roman" w:eastAsia="Calibri" w:hAnsi="Times New Roman" w:cs="Times New Roman"/>
          <w:sz w:val="28"/>
          <w:szCs w:val="28"/>
          <w:lang w:val="en-US"/>
        </w:rPr>
        <w:t>Times</w:t>
      </w:r>
      <w:r w:rsidRPr="006F4D93">
        <w:rPr>
          <w:rFonts w:ascii="Times New Roman" w:eastAsia="Calibri" w:hAnsi="Times New Roman" w:cs="Times New Roman"/>
          <w:sz w:val="28"/>
          <w:szCs w:val="28"/>
        </w:rPr>
        <w:t xml:space="preserve"> </w:t>
      </w:r>
      <w:r w:rsidRPr="006F4D93">
        <w:rPr>
          <w:rFonts w:ascii="Times New Roman" w:eastAsia="Calibri" w:hAnsi="Times New Roman" w:cs="Times New Roman"/>
          <w:sz w:val="28"/>
          <w:szCs w:val="28"/>
          <w:lang w:val="en-US"/>
        </w:rPr>
        <w:t>New</w:t>
      </w:r>
      <w:r w:rsidRPr="006F4D93">
        <w:rPr>
          <w:rFonts w:ascii="Times New Roman" w:eastAsia="Calibri" w:hAnsi="Times New Roman" w:cs="Times New Roman"/>
          <w:sz w:val="28"/>
          <w:szCs w:val="28"/>
        </w:rPr>
        <w:t xml:space="preserve"> </w:t>
      </w:r>
      <w:r w:rsidRPr="006F4D93">
        <w:rPr>
          <w:rFonts w:ascii="Times New Roman" w:eastAsia="Calibri" w:hAnsi="Times New Roman" w:cs="Times New Roman"/>
          <w:sz w:val="28"/>
          <w:szCs w:val="28"/>
          <w:lang w:val="en-US"/>
        </w:rPr>
        <w:t>Roman</w:t>
      </w:r>
      <w:r w:rsidRPr="006F4D93">
        <w:rPr>
          <w:rFonts w:ascii="Times New Roman" w:eastAsia="Calibri" w:hAnsi="Times New Roman" w:cs="Times New Roman"/>
          <w:sz w:val="28"/>
          <w:szCs w:val="28"/>
        </w:rPr>
        <w:t>, кегль – 14 (в рисунках и таблицах – 12), цвет – черный, не допускается использование в основном тексте жирного, курсивного шрифта, подчеркиваний;</w:t>
      </w:r>
    </w:p>
    <w:p w:rsidR="006F4D93" w:rsidRPr="006F4D93" w:rsidRDefault="006F4D93" w:rsidP="006F4D93">
      <w:pPr>
        <w:spacing w:after="0" w:line="24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 xml:space="preserve">- формат документа – </w:t>
      </w:r>
      <w:r w:rsidRPr="006F4D93">
        <w:rPr>
          <w:rFonts w:ascii="Times New Roman" w:eastAsia="Calibri" w:hAnsi="Times New Roman" w:cs="Times New Roman"/>
          <w:sz w:val="28"/>
          <w:szCs w:val="28"/>
          <w:lang w:val="en-US"/>
        </w:rPr>
        <w:t>doc</w:t>
      </w:r>
      <w:r w:rsidRPr="006F4D93">
        <w:rPr>
          <w:rFonts w:ascii="Times New Roman" w:eastAsia="Calibri" w:hAnsi="Times New Roman" w:cs="Times New Roman"/>
          <w:sz w:val="28"/>
          <w:szCs w:val="28"/>
        </w:rPr>
        <w:t xml:space="preserve">; </w:t>
      </w:r>
      <w:proofErr w:type="spellStart"/>
      <w:r w:rsidRPr="006F4D93">
        <w:rPr>
          <w:rFonts w:ascii="Times New Roman" w:eastAsia="Calibri" w:hAnsi="Times New Roman" w:cs="Times New Roman"/>
          <w:sz w:val="28"/>
          <w:szCs w:val="28"/>
          <w:lang w:val="en-US"/>
        </w:rPr>
        <w:t>docx</w:t>
      </w:r>
      <w:proofErr w:type="spellEnd"/>
      <w:r w:rsidRPr="006F4D93">
        <w:rPr>
          <w:rFonts w:ascii="Times New Roman" w:eastAsia="Calibri" w:hAnsi="Times New Roman" w:cs="Times New Roman"/>
          <w:sz w:val="28"/>
          <w:szCs w:val="28"/>
        </w:rPr>
        <w:t>;</w:t>
      </w:r>
    </w:p>
    <w:p w:rsidR="006F4D93" w:rsidRPr="006F4D93" w:rsidRDefault="006F4D93" w:rsidP="006F4D93">
      <w:pPr>
        <w:spacing w:after="0" w:line="24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 xml:space="preserve">- все поля – 2 см; </w:t>
      </w:r>
    </w:p>
    <w:p w:rsidR="006F4D93" w:rsidRPr="006F4D93" w:rsidRDefault="006F4D93" w:rsidP="006F4D93">
      <w:pPr>
        <w:spacing w:after="0" w:line="24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 абзац: первая строка – отступ 1,25 см, устанавливается автоматически, межстрочный интервал – полуторный, выравнивание – по ширине, переносы не ставить;</w:t>
      </w:r>
    </w:p>
    <w:p w:rsidR="006F4D93" w:rsidRPr="006F4D93" w:rsidRDefault="006F4D93" w:rsidP="006F4D93">
      <w:pPr>
        <w:spacing w:after="0" w:line="24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 не допускается использование принудительного разрыва строк, страниц, разделов, подстрочных сносок;</w:t>
      </w:r>
    </w:p>
    <w:p w:rsidR="006F4D93" w:rsidRPr="006F4D93" w:rsidRDefault="006F4D93" w:rsidP="006F4D93">
      <w:pPr>
        <w:spacing w:after="0" w:line="24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 ссылки на литературу по тексту, в квадратных скобках с нумерацией по порядку цитирования, в конце приводится список литературы.</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p>
    <w:p w:rsidR="006F4D93" w:rsidRPr="006F4D93" w:rsidRDefault="006F4D93" w:rsidP="006F4D93">
      <w:pPr>
        <w:spacing w:after="0" w:line="360" w:lineRule="auto"/>
        <w:ind w:firstLine="709"/>
        <w:jc w:val="both"/>
        <w:rPr>
          <w:rFonts w:ascii="Times New Roman" w:eastAsia="Calibri" w:hAnsi="Times New Roman" w:cs="Times New Roman"/>
          <w:b/>
          <w:sz w:val="28"/>
          <w:szCs w:val="28"/>
        </w:rPr>
      </w:pPr>
      <w:r w:rsidRPr="006F4D93">
        <w:rPr>
          <w:rFonts w:ascii="Times New Roman" w:eastAsia="Calibri" w:hAnsi="Times New Roman" w:cs="Times New Roman"/>
          <w:b/>
          <w:sz w:val="28"/>
          <w:szCs w:val="28"/>
        </w:rPr>
        <w:t>2. Оформление таблиц</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Пример оформления таблиц.</w:t>
      </w:r>
    </w:p>
    <w:p w:rsidR="006F4D93" w:rsidRPr="006F4D93" w:rsidRDefault="006F4D93" w:rsidP="006F4D93">
      <w:pPr>
        <w:shd w:val="clear" w:color="auto" w:fill="FFFFFF"/>
        <w:spacing w:after="0" w:line="360" w:lineRule="auto"/>
        <w:jc w:val="right"/>
        <w:outlineLvl w:val="3"/>
        <w:rPr>
          <w:rFonts w:ascii="Times New Roman" w:eastAsia="Calibri" w:hAnsi="Times New Roman" w:cs="DejaVu Sans"/>
          <w:color w:val="000000"/>
          <w:sz w:val="26"/>
          <w:szCs w:val="26"/>
          <w:lang w:eastAsia="ru-RU"/>
        </w:rPr>
      </w:pPr>
      <w:r w:rsidRPr="006F4D93">
        <w:rPr>
          <w:rFonts w:ascii="Times New Roman" w:eastAsia="Calibri" w:hAnsi="Times New Roman" w:cs="DejaVu Sans"/>
          <w:color w:val="000000"/>
          <w:sz w:val="24"/>
          <w:szCs w:val="26"/>
          <w:lang w:eastAsia="ru-RU"/>
        </w:rPr>
        <w:t>Таблица 1. Методы оценки конкурентоспособности товара</w:t>
      </w:r>
    </w:p>
    <w:tbl>
      <w:tblPr>
        <w:tblW w:w="9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6"/>
        <w:gridCol w:w="3960"/>
        <w:gridCol w:w="2714"/>
      </w:tblGrid>
      <w:tr w:rsidR="006F4D93" w:rsidRPr="006F4D93" w:rsidTr="001A2212">
        <w:trPr>
          <w:trHeight w:val="545"/>
          <w:jc w:val="center"/>
        </w:trPr>
        <w:tc>
          <w:tcPr>
            <w:tcW w:w="2976" w:type="dxa"/>
            <w:vAlign w:val="center"/>
          </w:tcPr>
          <w:p w:rsidR="006F4D93" w:rsidRPr="006F4D93" w:rsidRDefault="006F4D93" w:rsidP="006F4D93">
            <w:pPr>
              <w:spacing w:after="0" w:line="312" w:lineRule="auto"/>
              <w:jc w:val="center"/>
              <w:outlineLvl w:val="3"/>
              <w:rPr>
                <w:rFonts w:ascii="Times New Roman" w:eastAsia="Calibri" w:hAnsi="Times New Roman" w:cs="DejaVu Sans"/>
                <w:i/>
                <w:color w:val="000000"/>
                <w:sz w:val="24"/>
                <w:szCs w:val="24"/>
                <w:lang w:eastAsia="ru-RU"/>
              </w:rPr>
            </w:pPr>
            <w:r w:rsidRPr="006F4D93">
              <w:rPr>
                <w:rFonts w:ascii="Times New Roman" w:eastAsia="Calibri" w:hAnsi="Times New Roman" w:cs="DejaVu Sans"/>
                <w:i/>
                <w:color w:val="000000"/>
                <w:sz w:val="24"/>
                <w:szCs w:val="24"/>
                <w:lang w:eastAsia="ru-RU"/>
              </w:rPr>
              <w:t>Метод</w:t>
            </w:r>
          </w:p>
        </w:tc>
        <w:tc>
          <w:tcPr>
            <w:tcW w:w="3960" w:type="dxa"/>
            <w:vAlign w:val="center"/>
          </w:tcPr>
          <w:p w:rsidR="006F4D93" w:rsidRPr="006F4D93" w:rsidRDefault="006F4D93" w:rsidP="006F4D93">
            <w:pPr>
              <w:spacing w:after="0" w:line="312" w:lineRule="auto"/>
              <w:jc w:val="center"/>
              <w:outlineLvl w:val="3"/>
              <w:rPr>
                <w:rFonts w:ascii="Times New Roman" w:eastAsia="Calibri" w:hAnsi="Times New Roman" w:cs="DejaVu Sans"/>
                <w:i/>
                <w:color w:val="000000"/>
                <w:sz w:val="24"/>
                <w:szCs w:val="24"/>
                <w:lang w:eastAsia="ru-RU"/>
              </w:rPr>
            </w:pPr>
            <w:r w:rsidRPr="006F4D93">
              <w:rPr>
                <w:rFonts w:ascii="Times New Roman" w:eastAsia="Calibri" w:hAnsi="Times New Roman" w:cs="DejaVu Sans"/>
                <w:i/>
                <w:color w:val="000000"/>
                <w:sz w:val="24"/>
                <w:szCs w:val="24"/>
                <w:lang w:eastAsia="ru-RU"/>
              </w:rPr>
              <w:t>Формула</w:t>
            </w:r>
          </w:p>
        </w:tc>
        <w:tc>
          <w:tcPr>
            <w:tcW w:w="2714" w:type="dxa"/>
            <w:vAlign w:val="center"/>
          </w:tcPr>
          <w:p w:rsidR="006F4D93" w:rsidRPr="006F4D93" w:rsidRDefault="006F4D93" w:rsidP="006F4D93">
            <w:pPr>
              <w:spacing w:after="0" w:line="312" w:lineRule="auto"/>
              <w:jc w:val="center"/>
              <w:outlineLvl w:val="3"/>
              <w:rPr>
                <w:rFonts w:ascii="Times New Roman" w:eastAsia="Calibri" w:hAnsi="Times New Roman" w:cs="DejaVu Sans"/>
                <w:i/>
                <w:color w:val="000000"/>
                <w:sz w:val="24"/>
                <w:szCs w:val="24"/>
                <w:lang w:eastAsia="ru-RU"/>
              </w:rPr>
            </w:pPr>
            <w:r w:rsidRPr="006F4D93">
              <w:rPr>
                <w:rFonts w:ascii="Times New Roman" w:eastAsia="Calibri" w:hAnsi="Times New Roman" w:cs="DejaVu Sans"/>
                <w:i/>
                <w:color w:val="000000"/>
                <w:sz w:val="24"/>
                <w:szCs w:val="24"/>
                <w:lang w:eastAsia="ru-RU"/>
              </w:rPr>
              <w:t>Недостатки</w:t>
            </w:r>
          </w:p>
        </w:tc>
      </w:tr>
      <w:tr w:rsidR="006F4D93" w:rsidRPr="006F4D93" w:rsidTr="001A2212">
        <w:trPr>
          <w:trHeight w:val="20"/>
          <w:jc w:val="center"/>
        </w:trPr>
        <w:tc>
          <w:tcPr>
            <w:tcW w:w="2976" w:type="dxa"/>
          </w:tcPr>
          <w:p w:rsidR="006F4D93" w:rsidRPr="006F4D93" w:rsidRDefault="006F4D93" w:rsidP="006F4D93">
            <w:pPr>
              <w:shd w:val="clear" w:color="auto" w:fill="FFFFFF"/>
              <w:spacing w:after="0" w:line="312" w:lineRule="auto"/>
              <w:rPr>
                <w:rFonts w:ascii="Times New Roman" w:eastAsia="Times New Roman" w:hAnsi="Times New Roman" w:cs="Times New Roman"/>
                <w:sz w:val="24"/>
                <w:szCs w:val="24"/>
              </w:rPr>
            </w:pPr>
            <w:r w:rsidRPr="006F4D93">
              <w:rPr>
                <w:rFonts w:ascii="Times New Roman" w:eastAsia="Times New Roman" w:hAnsi="Times New Roman" w:cs="Times New Roman"/>
                <w:sz w:val="24"/>
                <w:szCs w:val="24"/>
                <w:lang w:eastAsia="ar-SA"/>
              </w:rPr>
              <w:t xml:space="preserve">Дифференциальный – </w:t>
            </w:r>
            <w:r w:rsidRPr="006F4D93">
              <w:rPr>
                <w:rFonts w:ascii="Times New Roman" w:eastAsia="Times New Roman" w:hAnsi="Times New Roman" w:cs="Times New Roman"/>
                <w:sz w:val="24"/>
                <w:szCs w:val="24"/>
              </w:rPr>
              <w:t>сравнение единичных показателей конкурентоспособности анализируемого товара с соответствующими показателями товара – базового образца.</w:t>
            </w:r>
          </w:p>
        </w:tc>
        <w:tc>
          <w:tcPr>
            <w:tcW w:w="3960" w:type="dxa"/>
          </w:tcPr>
          <w:p w:rsidR="006F4D93" w:rsidRPr="006F4D93" w:rsidRDefault="006F4D93" w:rsidP="006F4D93">
            <w:pPr>
              <w:spacing w:after="0" w:line="312" w:lineRule="auto"/>
              <w:outlineLvl w:val="3"/>
              <w:rPr>
                <w:rFonts w:ascii="Times New Roman" w:eastAsia="Calibri" w:hAnsi="Times New Roman" w:cs="DejaVu Sans"/>
                <w:color w:val="000000"/>
                <w:sz w:val="24"/>
                <w:szCs w:val="24"/>
                <w:lang w:eastAsia="ru-RU"/>
              </w:rPr>
            </w:pPr>
            <w:proofErr w:type="spellStart"/>
            <w:r w:rsidRPr="006F4D93">
              <w:rPr>
                <w:rFonts w:ascii="Times New Roman" w:eastAsia="Calibri" w:hAnsi="Times New Roman" w:cs="DejaVu Sans"/>
                <w:color w:val="000000"/>
                <w:sz w:val="24"/>
                <w:szCs w:val="24"/>
                <w:lang w:eastAsia="ru-RU"/>
              </w:rPr>
              <w:t>K</w:t>
            </w:r>
            <w:r w:rsidRPr="006F4D93">
              <w:rPr>
                <w:rFonts w:ascii="Times New Roman" w:eastAsia="Calibri" w:hAnsi="Times New Roman" w:cs="DejaVu Sans"/>
                <w:color w:val="000000"/>
                <w:sz w:val="24"/>
                <w:szCs w:val="24"/>
                <w:vertAlign w:val="subscript"/>
                <w:lang w:eastAsia="ru-RU"/>
              </w:rPr>
              <w:t>тi</w:t>
            </w:r>
            <w:proofErr w:type="spellEnd"/>
            <w:r w:rsidRPr="006F4D93">
              <w:rPr>
                <w:rFonts w:ascii="Times New Roman" w:eastAsia="Calibri" w:hAnsi="Times New Roman" w:cs="DejaVu Sans"/>
                <w:color w:val="000000"/>
                <w:sz w:val="24"/>
                <w:szCs w:val="24"/>
                <w:lang w:eastAsia="ru-RU"/>
              </w:rPr>
              <w:t>=</w:t>
            </w:r>
            <w:proofErr w:type="spellStart"/>
            <w:r w:rsidRPr="006F4D93">
              <w:rPr>
                <w:rFonts w:ascii="Times New Roman" w:eastAsia="Calibri" w:hAnsi="Times New Roman" w:cs="DejaVu Sans"/>
                <w:color w:val="000000"/>
                <w:sz w:val="24"/>
                <w:szCs w:val="24"/>
                <w:lang w:eastAsia="ru-RU"/>
              </w:rPr>
              <w:t>Р</w:t>
            </w:r>
            <w:r w:rsidRPr="006F4D93">
              <w:rPr>
                <w:rFonts w:ascii="Times New Roman" w:eastAsia="Calibri" w:hAnsi="Times New Roman" w:cs="DejaVu Sans"/>
                <w:color w:val="000000"/>
                <w:sz w:val="24"/>
                <w:szCs w:val="24"/>
                <w:vertAlign w:val="subscript"/>
                <w:lang w:eastAsia="ru-RU"/>
              </w:rPr>
              <w:t>i</w:t>
            </w:r>
            <w:proofErr w:type="spellEnd"/>
            <w:r w:rsidRPr="006F4D93">
              <w:rPr>
                <w:rFonts w:ascii="Times New Roman" w:eastAsia="Calibri" w:hAnsi="Times New Roman" w:cs="DejaVu Sans"/>
                <w:color w:val="000000"/>
                <w:sz w:val="24"/>
                <w:szCs w:val="24"/>
                <w:lang w:eastAsia="ru-RU"/>
              </w:rPr>
              <w:t>/P</w:t>
            </w:r>
            <w:r w:rsidRPr="006F4D93">
              <w:rPr>
                <w:rFonts w:ascii="Times New Roman" w:eastAsia="Calibri" w:hAnsi="Times New Roman" w:cs="DejaVu Sans"/>
                <w:color w:val="000000"/>
                <w:sz w:val="24"/>
                <w:szCs w:val="24"/>
                <w:vertAlign w:val="subscript"/>
                <w:lang w:eastAsia="ru-RU"/>
              </w:rPr>
              <w:t>i0</w:t>
            </w:r>
            <w:r w:rsidRPr="006F4D93">
              <w:rPr>
                <w:rFonts w:ascii="Times New Roman" w:eastAsia="Calibri" w:hAnsi="Times New Roman" w:cs="DejaVu Sans"/>
                <w:color w:val="000000"/>
                <w:sz w:val="24"/>
                <w:szCs w:val="24"/>
                <w:lang w:eastAsia="ru-RU"/>
              </w:rPr>
              <w:t>,</w:t>
            </w:r>
          </w:p>
          <w:p w:rsidR="006F4D93" w:rsidRPr="006F4D93" w:rsidRDefault="006F4D93" w:rsidP="006F4D93">
            <w:pPr>
              <w:shd w:val="clear" w:color="auto" w:fill="FFFFFF"/>
              <w:spacing w:after="0" w:line="312" w:lineRule="auto"/>
              <w:rPr>
                <w:rFonts w:ascii="Times New Roman" w:eastAsia="Calibri" w:hAnsi="Times New Roman" w:cs="DejaVu Sans"/>
                <w:color w:val="000000"/>
                <w:sz w:val="24"/>
                <w:szCs w:val="24"/>
                <w:lang w:eastAsia="ru-RU"/>
              </w:rPr>
            </w:pPr>
            <w:r w:rsidRPr="006F4D93">
              <w:rPr>
                <w:rFonts w:ascii="Times New Roman" w:eastAsia="Calibri" w:hAnsi="Times New Roman" w:cs="DejaVu Sans"/>
                <w:color w:val="000000"/>
                <w:sz w:val="24"/>
                <w:szCs w:val="24"/>
                <w:lang w:eastAsia="ru-RU"/>
              </w:rPr>
              <w:t xml:space="preserve">где </w:t>
            </w:r>
            <w:proofErr w:type="spellStart"/>
            <w:r w:rsidRPr="006F4D93">
              <w:rPr>
                <w:rFonts w:ascii="Times New Roman" w:eastAsia="Calibri" w:hAnsi="Times New Roman" w:cs="DejaVu Sans"/>
                <w:color w:val="000000"/>
                <w:sz w:val="24"/>
                <w:szCs w:val="24"/>
                <w:lang w:eastAsia="ru-RU"/>
              </w:rPr>
              <w:t>Р</w:t>
            </w:r>
            <w:r w:rsidRPr="006F4D93">
              <w:rPr>
                <w:rFonts w:ascii="Times New Roman" w:eastAsia="Calibri" w:hAnsi="Times New Roman" w:cs="DejaVu Sans"/>
                <w:color w:val="000000"/>
                <w:sz w:val="24"/>
                <w:szCs w:val="24"/>
                <w:vertAlign w:val="subscript"/>
                <w:lang w:eastAsia="ru-RU"/>
              </w:rPr>
              <w:t>i</w:t>
            </w:r>
            <w:proofErr w:type="spellEnd"/>
            <w:r w:rsidRPr="006F4D93">
              <w:rPr>
                <w:rFonts w:ascii="Times New Roman" w:eastAsia="Calibri" w:hAnsi="Times New Roman" w:cs="DejaVu Sans"/>
                <w:color w:val="000000"/>
                <w:sz w:val="24"/>
                <w:szCs w:val="24"/>
                <w:lang w:eastAsia="ru-RU"/>
              </w:rPr>
              <w:t xml:space="preserve"> – величина i-</w:t>
            </w:r>
            <w:proofErr w:type="spellStart"/>
            <w:r w:rsidRPr="006F4D93">
              <w:rPr>
                <w:rFonts w:ascii="Times New Roman" w:eastAsia="Calibri" w:hAnsi="Times New Roman" w:cs="DejaVu Sans"/>
                <w:color w:val="000000"/>
                <w:sz w:val="24"/>
                <w:szCs w:val="24"/>
                <w:lang w:eastAsia="ru-RU"/>
              </w:rPr>
              <w:t>го</w:t>
            </w:r>
            <w:proofErr w:type="spellEnd"/>
            <w:r w:rsidRPr="006F4D93">
              <w:rPr>
                <w:rFonts w:ascii="Times New Roman" w:eastAsia="Calibri" w:hAnsi="Times New Roman" w:cs="DejaVu Sans"/>
                <w:color w:val="000000"/>
                <w:sz w:val="24"/>
                <w:szCs w:val="24"/>
                <w:lang w:eastAsia="ru-RU"/>
              </w:rPr>
              <w:t xml:space="preserve"> параметра показателя для исследуемого продукта;</w:t>
            </w:r>
          </w:p>
          <w:p w:rsidR="006F4D93" w:rsidRPr="006F4D93" w:rsidRDefault="006F4D93" w:rsidP="006F4D93">
            <w:pPr>
              <w:shd w:val="clear" w:color="auto" w:fill="FFFFFF"/>
              <w:spacing w:after="0" w:line="312" w:lineRule="auto"/>
              <w:rPr>
                <w:rFonts w:ascii="Times New Roman" w:eastAsia="Times New Roman" w:hAnsi="Times New Roman" w:cs="Times New Roman"/>
                <w:sz w:val="24"/>
                <w:szCs w:val="24"/>
              </w:rPr>
            </w:pPr>
            <w:r w:rsidRPr="006F4D93">
              <w:rPr>
                <w:rFonts w:ascii="Times New Roman" w:eastAsia="Times New Roman" w:hAnsi="Times New Roman" w:cs="Times New Roman"/>
                <w:sz w:val="24"/>
                <w:szCs w:val="24"/>
                <w:lang w:eastAsia="ar-SA"/>
              </w:rPr>
              <w:t>P</w:t>
            </w:r>
            <w:r w:rsidRPr="006F4D93">
              <w:rPr>
                <w:rFonts w:ascii="Times New Roman" w:eastAsia="Times New Roman" w:hAnsi="Times New Roman" w:cs="Times New Roman"/>
                <w:sz w:val="24"/>
                <w:szCs w:val="24"/>
                <w:vertAlign w:val="subscript"/>
                <w:lang w:eastAsia="ar-SA"/>
              </w:rPr>
              <w:t>i0</w:t>
            </w:r>
            <w:r w:rsidRPr="006F4D93">
              <w:rPr>
                <w:rFonts w:ascii="Times New Roman" w:eastAsia="Times New Roman" w:hAnsi="Times New Roman" w:cs="Times New Roman"/>
                <w:sz w:val="24"/>
                <w:szCs w:val="24"/>
                <w:lang w:eastAsia="ar-SA"/>
              </w:rPr>
              <w:t xml:space="preserve"> – величина i-</w:t>
            </w:r>
            <w:proofErr w:type="spellStart"/>
            <w:r w:rsidRPr="006F4D93">
              <w:rPr>
                <w:rFonts w:ascii="Times New Roman" w:eastAsia="Times New Roman" w:hAnsi="Times New Roman" w:cs="Times New Roman"/>
                <w:sz w:val="24"/>
                <w:szCs w:val="24"/>
                <w:lang w:eastAsia="ar-SA"/>
              </w:rPr>
              <w:t>го</w:t>
            </w:r>
            <w:proofErr w:type="spellEnd"/>
            <w:r w:rsidRPr="006F4D93">
              <w:rPr>
                <w:rFonts w:ascii="Times New Roman" w:eastAsia="Times New Roman" w:hAnsi="Times New Roman" w:cs="Times New Roman"/>
                <w:sz w:val="24"/>
                <w:szCs w:val="24"/>
                <w:lang w:eastAsia="ar-SA"/>
              </w:rPr>
              <w:t xml:space="preserve"> параметра показателя образца базы сравнения.</w:t>
            </w:r>
          </w:p>
        </w:tc>
        <w:tc>
          <w:tcPr>
            <w:tcW w:w="2714" w:type="dxa"/>
          </w:tcPr>
          <w:p w:rsidR="006F4D93" w:rsidRPr="006F4D93" w:rsidRDefault="006F4D93" w:rsidP="006F4D93">
            <w:pPr>
              <w:spacing w:after="0" w:line="312" w:lineRule="auto"/>
              <w:outlineLvl w:val="3"/>
              <w:rPr>
                <w:rFonts w:ascii="Times New Roman" w:eastAsia="Calibri" w:hAnsi="Times New Roman" w:cs="DejaVu Sans"/>
                <w:color w:val="000000"/>
                <w:sz w:val="24"/>
                <w:szCs w:val="24"/>
                <w:lang w:eastAsia="ru-RU"/>
              </w:rPr>
            </w:pPr>
            <w:r w:rsidRPr="006F4D93">
              <w:rPr>
                <w:rFonts w:ascii="Times New Roman" w:eastAsia="Calibri" w:hAnsi="Times New Roman" w:cs="DejaVu Sans"/>
                <w:color w:val="000000"/>
                <w:sz w:val="24"/>
                <w:szCs w:val="24"/>
                <w:lang w:eastAsia="ru-RU"/>
              </w:rPr>
              <w:t>Устанавливает уровень конкурентоспособности по одному показателю. Не учитывает влияние каждого параметра на предпочтение потребителя при выборе товара.</w:t>
            </w:r>
          </w:p>
        </w:tc>
      </w:tr>
    </w:tbl>
    <w:p w:rsidR="006F4D93" w:rsidRPr="006F4D93" w:rsidRDefault="006F4D93" w:rsidP="006F4D93">
      <w:pPr>
        <w:spacing w:after="0" w:line="360" w:lineRule="auto"/>
        <w:ind w:firstLine="709"/>
        <w:jc w:val="both"/>
        <w:rPr>
          <w:rFonts w:ascii="Times New Roman" w:eastAsia="Calibri" w:hAnsi="Times New Roman" w:cs="Times New Roman"/>
          <w:sz w:val="28"/>
          <w:szCs w:val="28"/>
        </w:rPr>
      </w:pPr>
    </w:p>
    <w:p w:rsidR="006F4D93" w:rsidRPr="006F4D93" w:rsidRDefault="006F4D93" w:rsidP="006F4D93">
      <w:pPr>
        <w:spacing w:after="0" w:line="360" w:lineRule="auto"/>
        <w:ind w:firstLine="709"/>
        <w:jc w:val="both"/>
        <w:rPr>
          <w:rFonts w:ascii="Times New Roman" w:eastAsia="Calibri" w:hAnsi="Times New Roman" w:cs="Times New Roman"/>
          <w:b/>
          <w:sz w:val="28"/>
          <w:szCs w:val="28"/>
        </w:rPr>
      </w:pPr>
      <w:r w:rsidRPr="006F4D93">
        <w:rPr>
          <w:rFonts w:ascii="Times New Roman" w:eastAsia="Calibri" w:hAnsi="Times New Roman" w:cs="Times New Roman"/>
          <w:b/>
          <w:sz w:val="28"/>
          <w:szCs w:val="28"/>
        </w:rPr>
        <w:t>3. Оформление рисунков</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Пример оформления рисунков.</w:t>
      </w:r>
    </w:p>
    <w:p w:rsidR="006F4D93" w:rsidRPr="006F4D93" w:rsidRDefault="006F4D93" w:rsidP="006F4D93">
      <w:pPr>
        <w:spacing w:after="0" w:line="240" w:lineRule="auto"/>
        <w:rPr>
          <w:rFonts w:ascii="DejaVu Sans" w:eastAsia="Calibri" w:hAnsi="DejaVu Sans" w:cs="DejaVu Sans"/>
          <w:color w:val="000000"/>
          <w:sz w:val="24"/>
          <w:szCs w:val="24"/>
          <w:lang w:eastAsia="ru-RU"/>
        </w:rPr>
      </w:pPr>
      <w:r w:rsidRPr="006F4D93">
        <w:rPr>
          <w:rFonts w:ascii="Times New Roman" w:eastAsia="Calibri" w:hAnsi="Times New Roman" w:cs="DejaVu Sans"/>
          <w:color w:val="000000"/>
          <w:sz w:val="28"/>
          <w:szCs w:val="28"/>
          <w:lang w:eastAsia="ru-RU"/>
        </w:rPr>
        <w:object w:dxaOrig="11102" w:dyaOrig="7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45.5pt" o:ole="">
            <v:imagedata r:id="rId7" o:title="" gain="1.5625" blacklevel="-5898f"/>
          </v:shape>
          <o:OLEObject Type="Embed" ProgID="Excel.Sheet.12" ShapeID="_x0000_i1025" DrawAspect="Content" ObjectID="_1678788128" r:id="rId8"/>
        </w:object>
      </w:r>
      <w:r w:rsidRPr="006F4D93">
        <w:rPr>
          <w:rFonts w:ascii="Times New Roman" w:eastAsia="Calibri" w:hAnsi="Times New Roman" w:cs="DejaVu Sans"/>
          <w:color w:val="000000"/>
          <w:sz w:val="28"/>
          <w:szCs w:val="28"/>
          <w:lang w:eastAsia="ru-RU"/>
        </w:rPr>
        <w:tab/>
        <w:t xml:space="preserve">    </w:t>
      </w:r>
      <w:r w:rsidRPr="006F4D93">
        <w:rPr>
          <w:rFonts w:ascii="Times New Roman" w:eastAsia="Calibri" w:hAnsi="Times New Roman" w:cs="DejaVu Sans"/>
          <w:color w:val="000000"/>
          <w:sz w:val="28"/>
          <w:szCs w:val="28"/>
          <w:lang w:eastAsia="ru-RU"/>
        </w:rPr>
        <w:object w:dxaOrig="10770" w:dyaOrig="6900">
          <v:shape id="_x0000_i1026" type="#_x0000_t75" style="width:174pt;height:147.75pt" o:ole="">
            <v:imagedata r:id="rId9" o:title="" gain="1.5625" blacklevel="-3932f"/>
          </v:shape>
          <o:OLEObject Type="Embed" ProgID="Excel.Sheet.12" ShapeID="_x0000_i1026" DrawAspect="Content" ObjectID="_1678788129" r:id="rId10"/>
        </w:object>
      </w:r>
    </w:p>
    <w:p w:rsidR="006F4D93" w:rsidRPr="006F4D93" w:rsidRDefault="006F4D93" w:rsidP="006F4D93">
      <w:pPr>
        <w:tabs>
          <w:tab w:val="left" w:pos="7150"/>
        </w:tabs>
        <w:spacing w:after="0" w:line="360" w:lineRule="auto"/>
        <w:ind w:firstLine="2200"/>
        <w:jc w:val="both"/>
        <w:rPr>
          <w:rFonts w:ascii="Times New Roman" w:eastAsia="Calibri" w:hAnsi="Times New Roman" w:cs="DejaVu Sans"/>
          <w:color w:val="000000"/>
          <w:sz w:val="24"/>
          <w:szCs w:val="24"/>
          <w:lang w:eastAsia="ru-RU"/>
        </w:rPr>
      </w:pPr>
      <w:r w:rsidRPr="006F4D93">
        <w:rPr>
          <w:rFonts w:ascii="Times New Roman" w:eastAsia="Calibri" w:hAnsi="Times New Roman" w:cs="DejaVu Sans"/>
          <w:color w:val="000000"/>
          <w:sz w:val="24"/>
          <w:szCs w:val="24"/>
          <w:lang w:eastAsia="ru-RU"/>
        </w:rPr>
        <w:t xml:space="preserve">              (а)</w:t>
      </w:r>
      <w:r w:rsidRPr="006F4D93">
        <w:rPr>
          <w:rFonts w:ascii="Times New Roman" w:eastAsia="Calibri" w:hAnsi="Times New Roman" w:cs="DejaVu Sans"/>
          <w:color w:val="000000"/>
          <w:sz w:val="28"/>
          <w:szCs w:val="28"/>
          <w:lang w:eastAsia="ru-RU"/>
        </w:rPr>
        <w:t xml:space="preserve"> </w:t>
      </w:r>
      <w:r w:rsidRPr="006F4D93">
        <w:rPr>
          <w:rFonts w:ascii="Times New Roman" w:eastAsia="Calibri" w:hAnsi="Times New Roman" w:cs="DejaVu Sans"/>
          <w:color w:val="000000"/>
          <w:sz w:val="28"/>
          <w:szCs w:val="28"/>
          <w:lang w:eastAsia="ru-RU"/>
        </w:rPr>
        <w:tab/>
      </w:r>
      <w:r w:rsidRPr="006F4D93">
        <w:rPr>
          <w:rFonts w:ascii="Times New Roman" w:eastAsia="Calibri" w:hAnsi="Times New Roman" w:cs="DejaVu Sans"/>
          <w:color w:val="000000"/>
          <w:sz w:val="24"/>
          <w:szCs w:val="24"/>
          <w:lang w:eastAsia="ru-RU"/>
        </w:rPr>
        <w:t>(б)</w:t>
      </w:r>
    </w:p>
    <w:p w:rsidR="006F4D93" w:rsidRPr="006F4D93" w:rsidRDefault="006F4D93" w:rsidP="006F4D93">
      <w:pPr>
        <w:spacing w:after="0" w:line="312" w:lineRule="auto"/>
        <w:jc w:val="center"/>
        <w:rPr>
          <w:rFonts w:ascii="Times New Roman" w:eastAsia="Calibri" w:hAnsi="Times New Roman" w:cs="DejaVu Sans"/>
          <w:color w:val="000000"/>
          <w:sz w:val="24"/>
          <w:szCs w:val="24"/>
          <w:lang w:eastAsia="ru-RU"/>
        </w:rPr>
      </w:pPr>
      <w:r w:rsidRPr="006F4D93">
        <w:rPr>
          <w:rFonts w:ascii="Times New Roman" w:eastAsia="Calibri" w:hAnsi="Times New Roman" w:cs="DejaVu Sans"/>
          <w:b/>
          <w:color w:val="000000"/>
          <w:sz w:val="24"/>
          <w:szCs w:val="24"/>
          <w:lang w:eastAsia="ru-RU"/>
        </w:rPr>
        <w:t>Рис. 1.</w:t>
      </w:r>
      <w:r w:rsidRPr="006F4D93">
        <w:rPr>
          <w:rFonts w:ascii="Times New Roman" w:eastAsia="Calibri" w:hAnsi="Times New Roman" w:cs="DejaVu Sans"/>
          <w:color w:val="000000"/>
          <w:sz w:val="24"/>
          <w:szCs w:val="24"/>
          <w:lang w:eastAsia="ru-RU"/>
        </w:rPr>
        <w:t xml:space="preserve"> Зависимость макронапряжений в графите от температуры для параллельных (а) и перпендикулярных (б) слоев при воздействии мощного ионного пучка. Источник: [2]</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p>
    <w:p w:rsidR="006F4D93" w:rsidRPr="006F4D93" w:rsidRDefault="006F4D93" w:rsidP="006F4D93">
      <w:pPr>
        <w:spacing w:after="0" w:line="360" w:lineRule="auto"/>
        <w:ind w:firstLine="709"/>
        <w:jc w:val="both"/>
        <w:rPr>
          <w:rFonts w:ascii="Times New Roman" w:eastAsia="Calibri" w:hAnsi="Times New Roman" w:cs="Times New Roman"/>
          <w:b/>
          <w:sz w:val="28"/>
          <w:szCs w:val="28"/>
        </w:rPr>
      </w:pPr>
      <w:r w:rsidRPr="006F4D93">
        <w:rPr>
          <w:rFonts w:ascii="Times New Roman" w:eastAsia="Calibri" w:hAnsi="Times New Roman" w:cs="Times New Roman"/>
          <w:b/>
          <w:sz w:val="28"/>
          <w:szCs w:val="28"/>
        </w:rPr>
        <w:t>4. Оформление списка литературы</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Список литературы формируется в порядке упоминания в тексте. Ссылки на пункты списка литературы в тексте заключаются в квадратные скобки, с указанием конкретной страницы, на которую ссылается автор [1, с. 125]. Список литературы оформляется согласно примеру, приведенному ниже.</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p>
    <w:p w:rsidR="006F4D93" w:rsidRPr="006F4D93" w:rsidRDefault="006F4D93" w:rsidP="006F4D93">
      <w:pPr>
        <w:spacing w:after="0" w:line="360" w:lineRule="auto"/>
        <w:ind w:firstLine="709"/>
        <w:jc w:val="both"/>
        <w:rPr>
          <w:rFonts w:ascii="Times New Roman" w:eastAsia="Calibri" w:hAnsi="Times New Roman" w:cs="Times New Roman"/>
          <w:b/>
          <w:i/>
          <w:sz w:val="28"/>
          <w:szCs w:val="28"/>
        </w:rPr>
      </w:pPr>
      <w:r w:rsidRPr="006F4D93">
        <w:rPr>
          <w:rFonts w:ascii="Times New Roman" w:eastAsia="Calibri" w:hAnsi="Times New Roman" w:cs="Times New Roman"/>
          <w:b/>
          <w:i/>
          <w:sz w:val="28"/>
          <w:szCs w:val="28"/>
        </w:rPr>
        <w:t>Список литературы:</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1. Смит А. Исследование о природе и причинах богатства народов. М.: Наука, 1962.</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2. Ливанова И.В. Модель и специфика международного сотрудничества сообществ и регионов Бельгии // Власть. 2010. № 4. С. 15-25.</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 xml:space="preserve">3. Красноголова Е.О. Особенности адаптации первокурсника военного вуза // Личность курсанта: психологические особенности бытия: материалы </w:t>
      </w:r>
      <w:proofErr w:type="spellStart"/>
      <w:r w:rsidRPr="006F4D93">
        <w:rPr>
          <w:rFonts w:ascii="Times New Roman" w:eastAsia="Calibri" w:hAnsi="Times New Roman" w:cs="Times New Roman"/>
          <w:sz w:val="28"/>
          <w:szCs w:val="28"/>
        </w:rPr>
        <w:t>междунар</w:t>
      </w:r>
      <w:proofErr w:type="spellEnd"/>
      <w:r w:rsidRPr="006F4D93">
        <w:rPr>
          <w:rFonts w:ascii="Times New Roman" w:eastAsia="Calibri" w:hAnsi="Times New Roman" w:cs="Times New Roman"/>
          <w:sz w:val="28"/>
          <w:szCs w:val="28"/>
        </w:rPr>
        <w:t>. науч.-</w:t>
      </w:r>
      <w:proofErr w:type="spellStart"/>
      <w:r w:rsidRPr="006F4D93">
        <w:rPr>
          <w:rFonts w:ascii="Times New Roman" w:eastAsia="Calibri" w:hAnsi="Times New Roman" w:cs="Times New Roman"/>
          <w:sz w:val="28"/>
          <w:szCs w:val="28"/>
        </w:rPr>
        <w:t>практ</w:t>
      </w:r>
      <w:proofErr w:type="spellEnd"/>
      <w:r w:rsidRPr="006F4D93">
        <w:rPr>
          <w:rFonts w:ascii="Times New Roman" w:eastAsia="Calibri" w:hAnsi="Times New Roman" w:cs="Times New Roman"/>
          <w:sz w:val="28"/>
          <w:szCs w:val="28"/>
        </w:rPr>
        <w:t xml:space="preserve">. </w:t>
      </w:r>
      <w:proofErr w:type="spellStart"/>
      <w:r w:rsidRPr="006F4D93">
        <w:rPr>
          <w:rFonts w:ascii="Times New Roman" w:eastAsia="Calibri" w:hAnsi="Times New Roman" w:cs="Times New Roman"/>
          <w:sz w:val="28"/>
          <w:szCs w:val="28"/>
        </w:rPr>
        <w:t>конф</w:t>
      </w:r>
      <w:proofErr w:type="spellEnd"/>
      <w:r w:rsidRPr="006F4D93">
        <w:rPr>
          <w:rFonts w:ascii="Times New Roman" w:eastAsia="Calibri" w:hAnsi="Times New Roman" w:cs="Times New Roman"/>
          <w:sz w:val="28"/>
          <w:szCs w:val="28"/>
        </w:rPr>
        <w:t>. Краснодар: Изд-во Краснодарского ун-та, 2012. С. 104–107.</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4. Об экологической экспертизе: федеральный закон от 23 ноября 1995 г. № 174-ФЗ // СЗ РФ. 1995. № 48. Ст. 8502−8512.</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sz w:val="28"/>
          <w:szCs w:val="28"/>
        </w:rPr>
        <w:t>5. Министерство экономического развития Российской Федерации: сайт. [Электронный ресурс] URL: http://economy. gov.ru/</w:t>
      </w:r>
      <w:proofErr w:type="spellStart"/>
      <w:r w:rsidRPr="006F4D93">
        <w:rPr>
          <w:rFonts w:ascii="Times New Roman" w:eastAsia="Calibri" w:hAnsi="Times New Roman" w:cs="Times New Roman"/>
          <w:sz w:val="28"/>
          <w:szCs w:val="28"/>
        </w:rPr>
        <w:t>minec</w:t>
      </w:r>
      <w:proofErr w:type="spellEnd"/>
      <w:r w:rsidRPr="006F4D93">
        <w:rPr>
          <w:rFonts w:ascii="Times New Roman" w:eastAsia="Calibri" w:hAnsi="Times New Roman" w:cs="Times New Roman"/>
          <w:sz w:val="28"/>
          <w:szCs w:val="28"/>
        </w:rPr>
        <w:t>/ (дата обращения: 02.05.2018).</w:t>
      </w:r>
    </w:p>
    <w:p w:rsidR="006F4D93" w:rsidRPr="006F4D93" w:rsidRDefault="006F4D93" w:rsidP="001D29D7">
      <w:pPr>
        <w:numPr>
          <w:ilvl w:val="0"/>
          <w:numId w:val="1"/>
        </w:numPr>
        <w:shd w:val="clear" w:color="auto" w:fill="FFFFFF"/>
        <w:spacing w:after="144" w:line="360" w:lineRule="auto"/>
        <w:ind w:left="0" w:firstLine="709"/>
        <w:contextualSpacing/>
        <w:jc w:val="both"/>
        <w:outlineLvl w:val="0"/>
        <w:rPr>
          <w:rFonts w:ascii="Times New Roman" w:eastAsia="Times New Roman" w:hAnsi="Times New Roman" w:cs="DejaVu Sans"/>
          <w:color w:val="000000"/>
          <w:sz w:val="28"/>
          <w:szCs w:val="28"/>
          <w:shd w:val="clear" w:color="auto" w:fill="FFFFFF"/>
          <w:lang w:eastAsia="ru-RU"/>
        </w:rPr>
      </w:pPr>
      <w:bookmarkStart w:id="0" w:name="_GoBack"/>
      <w:r w:rsidRPr="006F4D93">
        <w:rPr>
          <w:rFonts w:ascii="Times New Roman" w:eastAsia="Times New Roman" w:hAnsi="Times New Roman" w:cs="DejaVu Sans"/>
          <w:color w:val="000000"/>
          <w:sz w:val="28"/>
          <w:szCs w:val="28"/>
          <w:shd w:val="clear" w:color="auto" w:fill="FFFFFF"/>
          <w:lang w:eastAsia="ru-RU"/>
        </w:rPr>
        <w:t>Конвенция ООН о правах ребенка, ратифицированная Постановлением Верховного Совета СССР от 13 июня 1990 г. № 1559-I // СПС Консультант Плюс.</w:t>
      </w:r>
    </w:p>
    <w:p w:rsidR="006F4D93" w:rsidRPr="006F4D93" w:rsidRDefault="006F4D93" w:rsidP="001D29D7">
      <w:pPr>
        <w:numPr>
          <w:ilvl w:val="0"/>
          <w:numId w:val="1"/>
        </w:numPr>
        <w:shd w:val="clear" w:color="auto" w:fill="FFFFFF"/>
        <w:spacing w:after="144" w:line="360" w:lineRule="auto"/>
        <w:ind w:left="0" w:firstLine="709"/>
        <w:contextualSpacing/>
        <w:jc w:val="both"/>
        <w:outlineLvl w:val="0"/>
        <w:rPr>
          <w:rFonts w:ascii="Times New Roman" w:eastAsia="Times New Roman" w:hAnsi="Times New Roman" w:cs="DejaVu Sans"/>
          <w:color w:val="000000"/>
          <w:sz w:val="28"/>
          <w:szCs w:val="28"/>
          <w:shd w:val="clear" w:color="auto" w:fill="FFFFFF"/>
          <w:lang w:eastAsia="ru-RU"/>
        </w:rPr>
      </w:pPr>
      <w:r w:rsidRPr="006F4D93">
        <w:rPr>
          <w:rFonts w:ascii="Times New Roman" w:eastAsia="Times New Roman" w:hAnsi="Times New Roman" w:cs="DejaVu Sans"/>
          <w:color w:val="000000"/>
          <w:sz w:val="28"/>
          <w:szCs w:val="28"/>
          <w:shd w:val="clear" w:color="auto" w:fill="FFFFFF"/>
          <w:lang w:eastAsia="ru-RU"/>
        </w:rPr>
        <w:t>Приемопередающее устройство: пат. 2187888 Рос. Федерация: МПК Н 04 В 1/38, Н 04 J 13/00 / Чугаева В.И.; заявитель и патентообладатель Воронеж. науч.-</w:t>
      </w:r>
      <w:proofErr w:type="spellStart"/>
      <w:r w:rsidRPr="006F4D93">
        <w:rPr>
          <w:rFonts w:ascii="Times New Roman" w:eastAsia="Times New Roman" w:hAnsi="Times New Roman" w:cs="DejaVu Sans"/>
          <w:color w:val="000000"/>
          <w:sz w:val="28"/>
          <w:szCs w:val="28"/>
          <w:shd w:val="clear" w:color="auto" w:fill="FFFFFF"/>
          <w:lang w:eastAsia="ru-RU"/>
        </w:rPr>
        <w:t>исслед</w:t>
      </w:r>
      <w:proofErr w:type="spellEnd"/>
      <w:r w:rsidRPr="006F4D93">
        <w:rPr>
          <w:rFonts w:ascii="Times New Roman" w:eastAsia="Times New Roman" w:hAnsi="Times New Roman" w:cs="DejaVu Sans"/>
          <w:color w:val="000000"/>
          <w:sz w:val="28"/>
          <w:szCs w:val="28"/>
          <w:shd w:val="clear" w:color="auto" w:fill="FFFFFF"/>
          <w:lang w:eastAsia="ru-RU"/>
        </w:rPr>
        <w:t xml:space="preserve">. ин-т связи. N 2000131736/09; </w:t>
      </w:r>
      <w:proofErr w:type="spellStart"/>
      <w:r w:rsidRPr="006F4D93">
        <w:rPr>
          <w:rFonts w:ascii="Times New Roman" w:eastAsia="Times New Roman" w:hAnsi="Times New Roman" w:cs="DejaVu Sans"/>
          <w:color w:val="000000"/>
          <w:sz w:val="28"/>
          <w:szCs w:val="28"/>
          <w:shd w:val="clear" w:color="auto" w:fill="FFFFFF"/>
          <w:lang w:eastAsia="ru-RU"/>
        </w:rPr>
        <w:t>заявл</w:t>
      </w:r>
      <w:proofErr w:type="spellEnd"/>
      <w:r w:rsidRPr="006F4D93">
        <w:rPr>
          <w:rFonts w:ascii="Times New Roman" w:eastAsia="Times New Roman" w:hAnsi="Times New Roman" w:cs="DejaVu Sans"/>
          <w:color w:val="000000"/>
          <w:sz w:val="28"/>
          <w:szCs w:val="28"/>
          <w:shd w:val="clear" w:color="auto" w:fill="FFFFFF"/>
          <w:lang w:eastAsia="ru-RU"/>
        </w:rPr>
        <w:t xml:space="preserve">. 18.12.00; </w:t>
      </w:r>
      <w:proofErr w:type="spellStart"/>
      <w:r w:rsidRPr="006F4D93">
        <w:rPr>
          <w:rFonts w:ascii="Times New Roman" w:eastAsia="Times New Roman" w:hAnsi="Times New Roman" w:cs="DejaVu Sans"/>
          <w:color w:val="000000"/>
          <w:sz w:val="28"/>
          <w:szCs w:val="28"/>
          <w:shd w:val="clear" w:color="auto" w:fill="FFFFFF"/>
          <w:lang w:eastAsia="ru-RU"/>
        </w:rPr>
        <w:t>опубл</w:t>
      </w:r>
      <w:proofErr w:type="spellEnd"/>
      <w:r w:rsidRPr="006F4D93">
        <w:rPr>
          <w:rFonts w:ascii="Times New Roman" w:eastAsia="Times New Roman" w:hAnsi="Times New Roman" w:cs="DejaVu Sans"/>
          <w:color w:val="000000"/>
          <w:sz w:val="28"/>
          <w:szCs w:val="28"/>
          <w:shd w:val="clear" w:color="auto" w:fill="FFFFFF"/>
          <w:lang w:eastAsia="ru-RU"/>
        </w:rPr>
        <w:t xml:space="preserve">. 20.08.02, </w:t>
      </w:r>
      <w:proofErr w:type="spellStart"/>
      <w:r w:rsidRPr="006F4D93">
        <w:rPr>
          <w:rFonts w:ascii="Times New Roman" w:eastAsia="Times New Roman" w:hAnsi="Times New Roman" w:cs="DejaVu Sans"/>
          <w:color w:val="000000"/>
          <w:sz w:val="28"/>
          <w:szCs w:val="28"/>
          <w:shd w:val="clear" w:color="auto" w:fill="FFFFFF"/>
          <w:lang w:eastAsia="ru-RU"/>
        </w:rPr>
        <w:t>Бюл</w:t>
      </w:r>
      <w:proofErr w:type="spellEnd"/>
      <w:r w:rsidRPr="006F4D93">
        <w:rPr>
          <w:rFonts w:ascii="Times New Roman" w:eastAsia="Times New Roman" w:hAnsi="Times New Roman" w:cs="DejaVu Sans"/>
          <w:color w:val="000000"/>
          <w:sz w:val="28"/>
          <w:szCs w:val="28"/>
          <w:shd w:val="clear" w:color="auto" w:fill="FFFFFF"/>
          <w:lang w:eastAsia="ru-RU"/>
        </w:rPr>
        <w:t>. N 23 (II ч.).</w:t>
      </w:r>
    </w:p>
    <w:p w:rsidR="006F4D93" w:rsidRPr="006F4D93" w:rsidRDefault="006F4D93" w:rsidP="001D29D7">
      <w:pPr>
        <w:spacing w:after="0" w:line="360" w:lineRule="auto"/>
        <w:ind w:firstLine="709"/>
        <w:jc w:val="both"/>
        <w:rPr>
          <w:rFonts w:ascii="Times New Roman" w:eastAsia="Calibri" w:hAnsi="Times New Roman" w:cs="Times New Roman"/>
          <w:b/>
          <w:i/>
          <w:sz w:val="28"/>
          <w:szCs w:val="28"/>
        </w:rPr>
      </w:pPr>
    </w:p>
    <w:bookmarkEnd w:id="0"/>
    <w:p w:rsidR="006F4D93" w:rsidRPr="006F4D93" w:rsidRDefault="006F4D93" w:rsidP="006F4D93">
      <w:pPr>
        <w:spacing w:after="0" w:line="360" w:lineRule="auto"/>
        <w:ind w:firstLine="709"/>
        <w:jc w:val="both"/>
        <w:rPr>
          <w:rFonts w:ascii="Times New Roman" w:eastAsia="Calibri" w:hAnsi="Times New Roman" w:cs="Times New Roman"/>
          <w:b/>
          <w:i/>
          <w:sz w:val="28"/>
          <w:szCs w:val="28"/>
        </w:rPr>
      </w:pPr>
      <w:r w:rsidRPr="006F4D93">
        <w:rPr>
          <w:rFonts w:ascii="Times New Roman" w:eastAsia="Calibri" w:hAnsi="Times New Roman" w:cs="Times New Roman"/>
          <w:b/>
          <w:i/>
          <w:sz w:val="28"/>
          <w:szCs w:val="28"/>
        </w:rPr>
        <w:t xml:space="preserve">Сведения об авторах: </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b/>
          <w:sz w:val="28"/>
          <w:szCs w:val="28"/>
        </w:rPr>
        <w:t>Иванов Александр Артемович</w:t>
      </w:r>
      <w:r w:rsidRPr="006F4D93">
        <w:rPr>
          <w:rFonts w:ascii="Times New Roman" w:eastAsia="Calibri" w:hAnsi="Times New Roman" w:cs="Times New Roman"/>
          <w:sz w:val="28"/>
          <w:szCs w:val="28"/>
        </w:rPr>
        <w:t xml:space="preserve"> – бакалавр 2-го года обучения ФГБОУ ВО «ОмГУ им. Ф.М. Достоевского», e-</w:t>
      </w:r>
      <w:proofErr w:type="spellStart"/>
      <w:r w:rsidRPr="006F4D93">
        <w:rPr>
          <w:rFonts w:ascii="Times New Roman" w:eastAsia="Calibri" w:hAnsi="Times New Roman" w:cs="Times New Roman"/>
          <w:sz w:val="28"/>
          <w:szCs w:val="28"/>
        </w:rPr>
        <w:t>mail</w:t>
      </w:r>
      <w:proofErr w:type="spellEnd"/>
      <w:r w:rsidRPr="006F4D93">
        <w:rPr>
          <w:rFonts w:ascii="Times New Roman" w:eastAsia="Calibri" w:hAnsi="Times New Roman" w:cs="Times New Roman"/>
          <w:sz w:val="28"/>
          <w:szCs w:val="28"/>
        </w:rPr>
        <w:t>: aaaaaav@e-mail.omsu.ru</w:t>
      </w:r>
    </w:p>
    <w:p w:rsidR="006F4D93" w:rsidRPr="006F4D93" w:rsidRDefault="006F4D93" w:rsidP="006F4D93">
      <w:pPr>
        <w:spacing w:after="0" w:line="360" w:lineRule="auto"/>
        <w:ind w:firstLine="709"/>
        <w:jc w:val="both"/>
        <w:rPr>
          <w:rFonts w:ascii="Times New Roman" w:eastAsia="Calibri" w:hAnsi="Times New Roman" w:cs="Times New Roman"/>
          <w:sz w:val="28"/>
          <w:szCs w:val="28"/>
        </w:rPr>
      </w:pPr>
      <w:r w:rsidRPr="006F4D93">
        <w:rPr>
          <w:rFonts w:ascii="Times New Roman" w:eastAsia="Calibri" w:hAnsi="Times New Roman" w:cs="Times New Roman"/>
          <w:b/>
          <w:sz w:val="28"/>
          <w:szCs w:val="28"/>
        </w:rPr>
        <w:lastRenderedPageBreak/>
        <w:t>Цыганова Анна Анатольевна</w:t>
      </w:r>
      <w:r w:rsidRPr="006F4D93">
        <w:rPr>
          <w:rFonts w:ascii="Times New Roman" w:eastAsia="Calibri" w:hAnsi="Times New Roman" w:cs="Times New Roman"/>
          <w:sz w:val="28"/>
          <w:szCs w:val="28"/>
        </w:rPr>
        <w:t xml:space="preserve"> – магистрант 1-го года обучения химического факультета ФГБОУ ВО «ОмГУ им. Ф.М. Достоевского», e-</w:t>
      </w:r>
      <w:proofErr w:type="spellStart"/>
      <w:r w:rsidRPr="006F4D93">
        <w:rPr>
          <w:rFonts w:ascii="Times New Roman" w:eastAsia="Calibri" w:hAnsi="Times New Roman" w:cs="Times New Roman"/>
          <w:sz w:val="28"/>
          <w:szCs w:val="28"/>
        </w:rPr>
        <w:t>mail</w:t>
      </w:r>
      <w:proofErr w:type="spellEnd"/>
      <w:r w:rsidRPr="006F4D93">
        <w:rPr>
          <w:rFonts w:ascii="Times New Roman" w:eastAsia="Calibri" w:hAnsi="Times New Roman" w:cs="Times New Roman"/>
          <w:sz w:val="28"/>
          <w:szCs w:val="28"/>
        </w:rPr>
        <w:t>: aaaaa@mail.ru.</w:t>
      </w:r>
    </w:p>
    <w:p w:rsidR="006F4D93" w:rsidRPr="006F4D93" w:rsidRDefault="006F4D93" w:rsidP="006F4D93">
      <w:pPr>
        <w:spacing w:after="0" w:line="276" w:lineRule="auto"/>
        <w:ind w:left="709"/>
        <w:jc w:val="both"/>
        <w:rPr>
          <w:rFonts w:ascii="Times New Roman" w:eastAsia="Calibri" w:hAnsi="Times New Roman" w:cs="Times New Roman"/>
          <w:sz w:val="28"/>
          <w:szCs w:val="28"/>
        </w:rPr>
      </w:pPr>
    </w:p>
    <w:p w:rsidR="00B8196B" w:rsidRDefault="00B8196B"/>
    <w:sectPr w:rsidR="00B8196B" w:rsidSect="006F4D93">
      <w:headerReference w:type="default" r:id="rId11"/>
      <w:pgSz w:w="11900" w:h="16820"/>
      <w:pgMar w:top="567" w:right="919" w:bottom="567" w:left="919" w:header="720" w:footer="964" w:gutter="0"/>
      <w:paperSrc w:first="7" w:other="7"/>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C27" w:rsidRDefault="005B1C27">
      <w:pPr>
        <w:spacing w:after="0" w:line="240" w:lineRule="auto"/>
      </w:pPr>
      <w:r>
        <w:separator/>
      </w:r>
    </w:p>
  </w:endnote>
  <w:endnote w:type="continuationSeparator" w:id="0">
    <w:p w:rsidR="005B1C27" w:rsidRDefault="005B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CC"/>
    <w:family w:val="swiss"/>
    <w:pitch w:val="variable"/>
    <w:sig w:usb0="E7002EFF" w:usb1="D200FDFF" w:usb2="0A24602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C27" w:rsidRDefault="005B1C27">
      <w:pPr>
        <w:spacing w:after="0" w:line="240" w:lineRule="auto"/>
      </w:pPr>
      <w:r>
        <w:separator/>
      </w:r>
    </w:p>
  </w:footnote>
  <w:footnote w:type="continuationSeparator" w:id="0">
    <w:p w:rsidR="005B1C27" w:rsidRDefault="005B1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319383"/>
      <w:docPartObj>
        <w:docPartGallery w:val="Page Numbers (Top of Page)"/>
        <w:docPartUnique/>
      </w:docPartObj>
    </w:sdtPr>
    <w:sdtEndPr>
      <w:rPr>
        <w:color w:val="auto"/>
      </w:rPr>
    </w:sdtEndPr>
    <w:sdtContent>
      <w:p w:rsidR="00B24CA6" w:rsidRPr="002E0B9B" w:rsidRDefault="006F4D93">
        <w:pPr>
          <w:pStyle w:val="1"/>
          <w:jc w:val="center"/>
          <w:rPr>
            <w:color w:val="auto"/>
          </w:rPr>
        </w:pPr>
        <w:r w:rsidRPr="002E0B9B">
          <w:rPr>
            <w:color w:val="auto"/>
          </w:rPr>
          <w:fldChar w:fldCharType="begin"/>
        </w:r>
        <w:r w:rsidRPr="002E0B9B">
          <w:rPr>
            <w:color w:val="auto"/>
          </w:rPr>
          <w:instrText>PAGE   \* MERGEFORMAT</w:instrText>
        </w:r>
        <w:r w:rsidRPr="002E0B9B">
          <w:rPr>
            <w:color w:val="auto"/>
          </w:rPr>
          <w:fldChar w:fldCharType="separate"/>
        </w:r>
        <w:r w:rsidR="001D29D7">
          <w:rPr>
            <w:noProof/>
            <w:color w:val="auto"/>
          </w:rPr>
          <w:t>4</w:t>
        </w:r>
        <w:r w:rsidRPr="002E0B9B">
          <w:rPr>
            <w:color w:val="auto"/>
          </w:rPr>
          <w:fldChar w:fldCharType="end"/>
        </w:r>
      </w:p>
    </w:sdtContent>
  </w:sdt>
  <w:p w:rsidR="00B24CA6" w:rsidRDefault="005B1C27">
    <w:pPr>
      <w:pStyle w:v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C3BB9"/>
    <w:multiLevelType w:val="hybridMultilevel"/>
    <w:tmpl w:val="3EB88FB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51"/>
    <w:rsid w:val="00036456"/>
    <w:rsid w:val="001D29D7"/>
    <w:rsid w:val="00513F17"/>
    <w:rsid w:val="0056532D"/>
    <w:rsid w:val="005B1C27"/>
    <w:rsid w:val="00634D35"/>
    <w:rsid w:val="006F4D93"/>
    <w:rsid w:val="008F723C"/>
    <w:rsid w:val="00B8196B"/>
    <w:rsid w:val="00DD3A2A"/>
    <w:rsid w:val="00E82251"/>
    <w:rsid w:val="00ED7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11D01-7C24-4EAF-A763-C46D561F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next w:val="a3"/>
    <w:link w:val="a4"/>
    <w:uiPriority w:val="99"/>
    <w:unhideWhenUsed/>
    <w:rsid w:val="006F4D93"/>
    <w:pPr>
      <w:tabs>
        <w:tab w:val="center" w:pos="4677"/>
        <w:tab w:val="right" w:pos="9355"/>
      </w:tabs>
      <w:spacing w:after="0" w:line="240" w:lineRule="auto"/>
    </w:pPr>
    <w:rPr>
      <w:rFonts w:ascii="DejaVu Sans" w:hAnsi="DejaVu Sans" w:cs="DejaVu Sans"/>
      <w:color w:val="000000"/>
      <w:sz w:val="24"/>
      <w:szCs w:val="24"/>
      <w:lang w:eastAsia="ru-RU"/>
    </w:rPr>
  </w:style>
  <w:style w:type="character" w:customStyle="1" w:styleId="a4">
    <w:name w:val="Верхний колонтитул Знак"/>
    <w:basedOn w:val="a0"/>
    <w:link w:val="1"/>
    <w:uiPriority w:val="99"/>
    <w:rsid w:val="006F4D93"/>
    <w:rPr>
      <w:rFonts w:ascii="DejaVu Sans" w:hAnsi="DejaVu Sans" w:cs="DejaVu Sans"/>
      <w:color w:val="000000"/>
      <w:sz w:val="24"/>
      <w:szCs w:val="24"/>
      <w:lang w:eastAsia="ru-RU"/>
    </w:rPr>
  </w:style>
  <w:style w:type="paragraph" w:styleId="a3">
    <w:name w:val="header"/>
    <w:basedOn w:val="a"/>
    <w:link w:val="10"/>
    <w:uiPriority w:val="99"/>
    <w:semiHidden/>
    <w:unhideWhenUsed/>
    <w:rsid w:val="006F4D93"/>
    <w:pPr>
      <w:tabs>
        <w:tab w:val="center" w:pos="4677"/>
        <w:tab w:val="right" w:pos="9355"/>
      </w:tabs>
      <w:spacing w:after="0" w:line="240" w:lineRule="auto"/>
    </w:pPr>
  </w:style>
  <w:style w:type="character" w:customStyle="1" w:styleId="10">
    <w:name w:val="Верхний колонтитул Знак1"/>
    <w:basedOn w:val="a0"/>
    <w:link w:val="a3"/>
    <w:uiPriority w:val="99"/>
    <w:semiHidden/>
    <w:rsid w:val="006F4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Microsoft_Excel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_____Microsoft_Excel2.xls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2021-04-01T07:14:00Z</dcterms:created>
  <dcterms:modified xsi:type="dcterms:W3CDTF">2021-04-01T07:16:00Z</dcterms:modified>
</cp:coreProperties>
</file>